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5AB447BF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="008C40A6" w:rsidRPr="008C40A6">
        <w:t xml:space="preserve"> </w:t>
      </w:r>
      <w:proofErr w:type="spellStart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</w:t>
      </w:r>
      <w:proofErr w:type="spellEnd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/PFRON-SALA KIEŁCZEWICZE MAR.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5E19E90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="008C40A6">
        <w:rPr>
          <w:rFonts w:ascii="Times New Roman" w:hAnsi="Times New Roman"/>
          <w:bCs/>
          <w:i/>
          <w:iCs/>
          <w:sz w:val="20"/>
          <w:szCs w:val="20"/>
        </w:rPr>
        <w:t>Postaw na rozwój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191183A1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8C40A6">
        <w:rPr>
          <w:rFonts w:ascii="Times New Roman" w:hAnsi="Times New Roman"/>
          <w:bCs/>
          <w:iCs/>
          <w:color w:val="000000" w:themeColor="text1"/>
          <w:sz w:val="20"/>
          <w:szCs w:val="20"/>
        </w:rPr>
        <w:t>640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cenę brutto: ………………..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788C38AD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</w:t>
      </w:r>
      <w:r w:rsidR="008C40A6">
        <w:rPr>
          <w:rFonts w:ascii="Times New Roman" w:hAnsi="Times New Roman"/>
          <w:bCs/>
          <w:iCs/>
          <w:color w:val="000000" w:themeColor="text1"/>
          <w:sz w:val="20"/>
          <w:szCs w:val="20"/>
        </w:rPr>
        <w:t>96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:…………………………………………..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uzyskałem/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konieczne informacje do przygotowania oferty, zapoznałem/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</w:t>
      </w:r>
      <w:proofErr w:type="spell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21B3D574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PnR</w:t>
      </w:r>
      <w:proofErr w:type="spellEnd"/>
      <w:r w:rsidR="008C40A6" w:rsidRPr="008C40A6">
        <w:rPr>
          <w:rFonts w:ascii="Times New Roman" w:hAnsi="Times New Roman"/>
          <w:b/>
          <w:bCs/>
          <w:color w:val="000000"/>
          <w:sz w:val="20"/>
          <w:szCs w:val="20"/>
        </w:rPr>
        <w:t>/PFRON-SALA KIEŁCZEWICZE MAR.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podpisany/a  . . .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………………..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17ABD" w14:textId="77777777" w:rsidR="007D6050" w:rsidRDefault="007D6050" w:rsidP="00433155">
      <w:pPr>
        <w:spacing w:after="0" w:line="240" w:lineRule="auto"/>
      </w:pPr>
      <w:r>
        <w:separator/>
      </w:r>
    </w:p>
  </w:endnote>
  <w:endnote w:type="continuationSeparator" w:id="0">
    <w:p w14:paraId="537734FD" w14:textId="77777777" w:rsidR="007D6050" w:rsidRDefault="007D6050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3A95248A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3A95248A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F259" w14:textId="77777777" w:rsidR="007D6050" w:rsidRDefault="007D6050" w:rsidP="00433155">
      <w:pPr>
        <w:spacing w:after="0" w:line="240" w:lineRule="auto"/>
      </w:pPr>
      <w:r>
        <w:separator/>
      </w:r>
    </w:p>
  </w:footnote>
  <w:footnote w:type="continuationSeparator" w:id="0">
    <w:p w14:paraId="1A26C6DB" w14:textId="77777777" w:rsidR="007D6050" w:rsidRDefault="007D6050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85F199A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8C40A6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Postaw na rozwój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85F199A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8C40A6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Postaw na rozwój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62B79"/>
    <w:rsid w:val="007B0D9E"/>
    <w:rsid w:val="007D6050"/>
    <w:rsid w:val="00844E97"/>
    <w:rsid w:val="00887292"/>
    <w:rsid w:val="008A5315"/>
    <w:rsid w:val="008C40A6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DE004D"/>
    <w:rsid w:val="00E167B3"/>
    <w:rsid w:val="00E22EC2"/>
    <w:rsid w:val="00E344F6"/>
    <w:rsid w:val="00E45F6F"/>
    <w:rsid w:val="00E63B31"/>
    <w:rsid w:val="00F2746C"/>
    <w:rsid w:val="00F35D1B"/>
    <w:rsid w:val="00F46896"/>
    <w:rsid w:val="00F610FE"/>
    <w:rsid w:val="00F84F65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2</cp:revision>
  <cp:lastPrinted>2021-05-06T11:46:00Z</cp:lastPrinted>
  <dcterms:created xsi:type="dcterms:W3CDTF">2024-09-17T11:48:00Z</dcterms:created>
  <dcterms:modified xsi:type="dcterms:W3CDTF">2024-09-17T11:48:00Z</dcterms:modified>
</cp:coreProperties>
</file>